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5B" w:rsidRDefault="00451F7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  <w:szCs w:val="24"/>
        </w:rPr>
        <w:t>1.2.6.10. Нелинейный геометрический анализ</w:t>
      </w:r>
    </w:p>
    <w:tbl>
      <w:tblPr>
        <w:tblStyle w:val="a9"/>
        <w:tblW w:w="9355" w:type="dxa"/>
        <w:tblLook w:val="04A0" w:firstRow="1" w:lastRow="0" w:firstColumn="1" w:lastColumn="0" w:noHBand="0" w:noVBand="1"/>
      </w:tblPr>
      <w:tblGrid>
        <w:gridCol w:w="4671"/>
        <w:gridCol w:w="4684"/>
      </w:tblGrid>
      <w:tr w:rsidR="00651D5B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651D5B" w:rsidRDefault="00451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5100" cy="1905000"/>
                  <wp:effectExtent l="0" t="0" r="0" b="0"/>
                  <wp:docPr id="1" name="Рисунок 1" descr="Лосев Александр Георгиевич (вн.совм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Лосев Александр Георгиевич (вн.совм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51D5B" w:rsidRDefault="00651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5B" w:rsidRDefault="00651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5B" w:rsidRDefault="0045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651D5B" w:rsidRDefault="00651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5B" w:rsidRDefault="00451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Лосев Александр Георгиевич,</w:t>
            </w:r>
          </w:p>
          <w:p w:rsidR="00651D5B" w:rsidRDefault="00451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наук, профессор, Почетный работник высшего профессионального образования РФ, Заслуженный работник высшей школы РФ.</w:t>
            </w:r>
          </w:p>
          <w:p w:rsidR="00651D5B" w:rsidRDefault="00651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5B" w:rsidRDefault="00651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5B" w:rsidRDefault="004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Контакты: 46-02-61</w:t>
            </w:r>
          </w:p>
          <w:p w:rsidR="00651D5B" w:rsidRDefault="004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tgtFrame="Перейти по ссылке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alexander.losev@volsu.ru</w:t>
              </w:r>
            </w:hyperlink>
          </w:p>
          <w:p w:rsidR="00651D5B" w:rsidRDefault="00651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5B" w:rsidRDefault="0065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651D5B" w:rsidRDefault="00651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D5B" w:rsidRDefault="0045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2"/>
          <w:sz w:val="24"/>
          <w:szCs w:val="24"/>
        </w:rPr>
        <w:t xml:space="preserve">Основан </w:t>
      </w:r>
      <w:proofErr w:type="gramStart"/>
      <w:r>
        <w:rPr>
          <w:rStyle w:val="FontStyle22"/>
          <w:sz w:val="24"/>
          <w:szCs w:val="24"/>
        </w:rPr>
        <w:t>приказом  ректора</w:t>
      </w:r>
      <w:proofErr w:type="gramEnd"/>
      <w:r>
        <w:rPr>
          <w:rStyle w:val="FontStyle22"/>
          <w:sz w:val="24"/>
          <w:szCs w:val="24"/>
        </w:rPr>
        <w:t xml:space="preserve"> </w:t>
      </w:r>
      <w:proofErr w:type="spellStart"/>
      <w:r>
        <w:rPr>
          <w:rStyle w:val="FontStyle22"/>
          <w:sz w:val="24"/>
          <w:szCs w:val="24"/>
        </w:rPr>
        <w:t>ВолГУ</w:t>
      </w:r>
      <w:proofErr w:type="spellEnd"/>
      <w:r>
        <w:rPr>
          <w:rStyle w:val="FontStyle22"/>
          <w:sz w:val="24"/>
          <w:szCs w:val="24"/>
        </w:rPr>
        <w:t xml:space="preserve"> № 01-23-678 от 09.04.2009 г. </w:t>
      </w:r>
      <w:r>
        <w:rPr>
          <w:rFonts w:ascii="Times New Roman" w:hAnsi="Times New Roman" w:cs="Times New Roman"/>
          <w:sz w:val="24"/>
          <w:szCs w:val="24"/>
        </w:rPr>
        <w:t>Является организационной формой интеграции и координации учебной, на</w:t>
      </w:r>
      <w:r>
        <w:rPr>
          <w:rFonts w:ascii="Times New Roman" w:hAnsi="Times New Roman" w:cs="Times New Roman"/>
          <w:sz w:val="24"/>
          <w:szCs w:val="24"/>
        </w:rPr>
        <w:softHyphen/>
        <w:t>учной и инноваци</w:t>
      </w:r>
      <w:r>
        <w:rPr>
          <w:rFonts w:ascii="Times New Roman" w:hAnsi="Times New Roman" w:cs="Times New Roman"/>
          <w:sz w:val="24"/>
          <w:szCs w:val="24"/>
        </w:rPr>
        <w:t xml:space="preserve">онной деятельности подразделений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популяризацию научных знаний в области геометрического анализа.</w:t>
      </w:r>
    </w:p>
    <w:p w:rsidR="00651D5B" w:rsidRDefault="00651D5B">
      <w:pPr>
        <w:ind w:firstLine="709"/>
        <w:jc w:val="both"/>
        <w:rPr>
          <w:rStyle w:val="FontStyle22"/>
          <w:sz w:val="24"/>
          <w:szCs w:val="24"/>
        </w:rPr>
      </w:pPr>
    </w:p>
    <w:p w:rsidR="00651D5B" w:rsidRDefault="00451F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задачи НОЦ.  </w:t>
      </w:r>
    </w:p>
    <w:p w:rsidR="00651D5B" w:rsidRDefault="00451F7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научных исследований и разработок в следующих областях: </w:t>
      </w:r>
    </w:p>
    <w:p w:rsidR="00651D5B" w:rsidRDefault="00451F7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Комплексный, вещественный и функциональный анализ;</w:t>
      </w:r>
    </w:p>
    <w:p w:rsidR="00651D5B" w:rsidRDefault="00451F7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Вычислительная геометрия и обработка изображений</w:t>
      </w:r>
      <w:r w:rsidRPr="00451F73">
        <w:rPr>
          <w:rFonts w:ascii="Times New Roman" w:hAnsi="Times New Roman" w:cs="Times New Roman"/>
          <w:sz w:val="24"/>
          <w:szCs w:val="24"/>
        </w:rPr>
        <w:t>;</w:t>
      </w:r>
    </w:p>
    <w:p w:rsidR="00651D5B" w:rsidRDefault="00451F73">
      <w:pPr>
        <w:pStyle w:val="a8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Геометрия равновесных поверхностей;</w:t>
      </w:r>
    </w:p>
    <w:p w:rsidR="00651D5B" w:rsidRDefault="00451F73">
      <w:pPr>
        <w:pStyle w:val="a8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Многомерные вариационные задачи геометрии и анализа;</w:t>
      </w:r>
    </w:p>
    <w:p w:rsidR="00651D5B" w:rsidRDefault="00451F7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Дифференциальные уравнения в частных производных</w:t>
      </w:r>
    </w:p>
    <w:p w:rsidR="00651D5B" w:rsidRDefault="00451F7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преподавателей и обучающихся к научным исследованиям в об</w:t>
      </w:r>
      <w:r>
        <w:rPr>
          <w:rFonts w:ascii="Times New Roman" w:hAnsi="Times New Roman" w:cs="Times New Roman"/>
          <w:sz w:val="24"/>
          <w:szCs w:val="24"/>
        </w:rPr>
        <w:t xml:space="preserve">ласти нелинейного и геометрического анализа, а также смежных прикладных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направлений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D5B" w:rsidRDefault="00451F7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взаимодействия фундаментальной и прикладной науки с образовательным процессом (включая использование результатов совместных научно-исследовательских работ в </w:t>
      </w:r>
      <w:r>
        <w:rPr>
          <w:rFonts w:ascii="Times New Roman" w:hAnsi="Times New Roman" w:cs="Times New Roman"/>
          <w:sz w:val="24"/>
          <w:szCs w:val="24"/>
        </w:rPr>
        <w:t>лекционных курсах, курсовых и дипломных работах, диссертационных исследованиях).</w:t>
      </w:r>
    </w:p>
    <w:p w:rsidR="00651D5B" w:rsidRDefault="00451F7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 внутрироссийской мобильности научно-педагогических кадров, достижения молодыми исследователями уровня квалификации, позволяющего быть конкурентос</w:t>
      </w:r>
      <w:r>
        <w:rPr>
          <w:rFonts w:ascii="Times New Roman" w:hAnsi="Times New Roman" w:cs="Times New Roman"/>
          <w:sz w:val="24"/>
          <w:szCs w:val="24"/>
        </w:rPr>
        <w:t>пособными на мировом уровне.</w:t>
      </w:r>
    </w:p>
    <w:p w:rsidR="00651D5B" w:rsidRDefault="00451F7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Осуществление международного сотрудничества по научному профилю НОЦ путем выполнения контрактов, участия НОЦ в работе научных конференций, организация международного обмена сотрудниками и молодыми исследователями с профильными</w:t>
      </w:r>
      <w:r>
        <w:rPr>
          <w:rFonts w:ascii="Times New Roman" w:hAnsi="Times New Roman" w:cs="Times New Roman"/>
          <w:sz w:val="24"/>
          <w:szCs w:val="24"/>
        </w:rPr>
        <w:t xml:space="preserve"> университетами и научными лабораториями.</w:t>
      </w:r>
    </w:p>
    <w:p w:rsidR="00651D5B" w:rsidRDefault="00451F7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учебно-методической работы путем создания новых учебных программ и учебников.</w:t>
      </w:r>
    </w:p>
    <w:p w:rsidR="00651D5B" w:rsidRDefault="00451F7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Содействие внедрению в практику результатов научных исследований.</w:t>
      </w:r>
    </w:p>
    <w:p w:rsidR="00651D5B" w:rsidRDefault="00451F7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Популяризация научных знаний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</w:t>
      </w:r>
      <w:r>
        <w:rPr>
          <w:rFonts w:ascii="Times New Roman" w:hAnsi="Times New Roman" w:cs="Times New Roman"/>
          <w:sz w:val="24"/>
          <w:szCs w:val="24"/>
        </w:rPr>
        <w:t>ота.</w:t>
      </w:r>
    </w:p>
    <w:p w:rsidR="00651D5B" w:rsidRDefault="00651D5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1D5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D38AD"/>
    <w:multiLevelType w:val="multilevel"/>
    <w:tmpl w:val="16BE008A"/>
    <w:lvl w:ilvl="0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AD2A55"/>
    <w:multiLevelType w:val="multilevel"/>
    <w:tmpl w:val="8AA213A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727B1FA2"/>
    <w:multiLevelType w:val="multilevel"/>
    <w:tmpl w:val="82F80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5B"/>
    <w:rsid w:val="00451F73"/>
    <w:rsid w:val="0065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38D55-D92A-43B0-A57D-CF040C13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9B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qFormat/>
    <w:rsid w:val="00837E77"/>
    <w:rPr>
      <w:rFonts w:ascii="Times New Roman" w:hAnsi="Times New Roman" w:cs="Times New Roman"/>
      <w:sz w:val="22"/>
      <w:szCs w:val="22"/>
    </w:rPr>
  </w:style>
  <w:style w:type="character" w:customStyle="1" w:styleId="-">
    <w:name w:val="Интернет-ссылка"/>
    <w:basedOn w:val="a0"/>
    <w:uiPriority w:val="99"/>
    <w:semiHidden/>
    <w:unhideWhenUsed/>
    <w:rsid w:val="003F15A3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68316B"/>
    <w:pPr>
      <w:ind w:left="720"/>
      <w:contextualSpacing/>
    </w:pPr>
  </w:style>
  <w:style w:type="table" w:styleId="a9">
    <w:name w:val="Table Grid"/>
    <w:basedOn w:val="a1"/>
    <w:uiPriority w:val="59"/>
    <w:rsid w:val="009E64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er.losev@vols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LTD "NetCracker"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Александр</cp:lastModifiedBy>
  <cp:revision>2</cp:revision>
  <dcterms:created xsi:type="dcterms:W3CDTF">2024-11-11T03:40:00Z</dcterms:created>
  <dcterms:modified xsi:type="dcterms:W3CDTF">2024-11-11T03:40:00Z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LTD "NetCracker"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