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1E" w:rsidRDefault="00F70E1E" w:rsidP="00F70E1E">
      <w:pPr>
        <w:pStyle w:val="a3"/>
        <w:tabs>
          <w:tab w:val="left" w:pos="426"/>
          <w:tab w:val="left" w:pos="567"/>
          <w:tab w:val="left" w:pos="851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ЭКЗАМЕНА ПО РУССКОМУ ЯЗЫКУ КАК ИНОСТРАННОМУ, ИСТОРИИ РОССИИ И ОСНОВАМ ЗАКОНОДАТЕЛЬСТВА РОССИЙСКОЙ ФЕДЕРАЦИИ</w:t>
      </w:r>
    </w:p>
    <w:tbl>
      <w:tblPr>
        <w:tblStyle w:val="a4"/>
        <w:tblW w:w="9510" w:type="dxa"/>
        <w:tblLayout w:type="fixed"/>
        <w:tblLook w:val="04A0" w:firstRow="1" w:lastRow="0" w:firstColumn="1" w:lastColumn="0" w:noHBand="0" w:noVBand="1"/>
      </w:tblPr>
      <w:tblGrid>
        <w:gridCol w:w="7933"/>
        <w:gridCol w:w="1577"/>
      </w:tblGrid>
      <w:tr w:rsidR="00F70E1E" w:rsidRPr="00F70E1E" w:rsidTr="00F70E1E">
        <w:trPr>
          <w:trHeight w:val="450"/>
        </w:trPr>
        <w:tc>
          <w:tcPr>
            <w:tcW w:w="7933" w:type="dxa"/>
            <w:vMerge w:val="restart"/>
            <w:noWrap/>
            <w:hideMark/>
          </w:tcPr>
          <w:p w:rsidR="00F70E1E" w:rsidRPr="00F70E1E" w:rsidRDefault="00F70E1E" w:rsidP="00F70E1E">
            <w:pPr>
              <w:tabs>
                <w:tab w:val="left" w:pos="426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70E1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тестирования</w:t>
            </w:r>
          </w:p>
        </w:tc>
        <w:tc>
          <w:tcPr>
            <w:tcW w:w="1577" w:type="dxa"/>
            <w:vMerge w:val="restart"/>
            <w:noWrap/>
            <w:hideMark/>
          </w:tcPr>
          <w:p w:rsidR="00F70E1E" w:rsidRPr="00F70E1E" w:rsidRDefault="00F70E1E" w:rsidP="00F70E1E">
            <w:pPr>
              <w:tabs>
                <w:tab w:val="left" w:pos="426"/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Тариф, руб.</w:t>
            </w:r>
          </w:p>
        </w:tc>
      </w:tr>
      <w:tr w:rsidR="00F70E1E" w:rsidRPr="00F70E1E" w:rsidTr="00F70E1E">
        <w:trPr>
          <w:trHeight w:val="276"/>
        </w:trPr>
        <w:tc>
          <w:tcPr>
            <w:tcW w:w="7933" w:type="dxa"/>
            <w:vMerge/>
            <w:hideMark/>
          </w:tcPr>
          <w:p w:rsidR="00F70E1E" w:rsidRPr="00F70E1E" w:rsidRDefault="00F70E1E" w:rsidP="00F7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F70E1E" w:rsidRPr="00F70E1E" w:rsidRDefault="00F70E1E" w:rsidP="00F70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E1E" w:rsidRPr="00F70E1E" w:rsidTr="00F70E1E">
        <w:trPr>
          <w:trHeight w:val="300"/>
        </w:trPr>
        <w:tc>
          <w:tcPr>
            <w:tcW w:w="7933" w:type="dxa"/>
            <w:noWrap/>
            <w:hideMark/>
          </w:tcPr>
          <w:p w:rsidR="00F70E1E" w:rsidRPr="00F70E1E" w:rsidRDefault="00F70E1E" w:rsidP="00F70E1E">
            <w:pPr>
              <w:tabs>
                <w:tab w:val="left" w:pos="426"/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E1E">
              <w:rPr>
                <w:rFonts w:ascii="Times New Roman" w:hAnsi="Times New Roman" w:cs="Times New Roman"/>
                <w:sz w:val="24"/>
                <w:szCs w:val="24"/>
              </w:rPr>
              <w:t>Уровень, соответствующий цели получения разрешения на работу или патента</w:t>
            </w:r>
          </w:p>
        </w:tc>
        <w:tc>
          <w:tcPr>
            <w:tcW w:w="1577" w:type="dxa"/>
            <w:noWrap/>
            <w:hideMark/>
          </w:tcPr>
          <w:p w:rsidR="00F70E1E" w:rsidRPr="00F70E1E" w:rsidRDefault="00F70E1E" w:rsidP="00F70E1E">
            <w:pPr>
              <w:tabs>
                <w:tab w:val="left" w:pos="426"/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4 450</w:t>
            </w:r>
            <w:r w:rsidRPr="00F7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70E1E" w:rsidRPr="00F70E1E" w:rsidTr="00F70E1E">
        <w:trPr>
          <w:trHeight w:val="363"/>
        </w:trPr>
        <w:tc>
          <w:tcPr>
            <w:tcW w:w="7933" w:type="dxa"/>
            <w:noWrap/>
            <w:hideMark/>
          </w:tcPr>
          <w:p w:rsidR="00F70E1E" w:rsidRPr="00F70E1E" w:rsidRDefault="00F70E1E" w:rsidP="00F70E1E">
            <w:pPr>
              <w:tabs>
                <w:tab w:val="left" w:pos="426"/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1E">
              <w:rPr>
                <w:rFonts w:ascii="Times New Roman" w:hAnsi="Times New Roman" w:cs="Times New Roman"/>
                <w:sz w:val="24"/>
                <w:szCs w:val="24"/>
              </w:rPr>
              <w:t>Уровень, соответствующий цели получения разрешение на временное проживание</w:t>
            </w:r>
          </w:p>
        </w:tc>
        <w:tc>
          <w:tcPr>
            <w:tcW w:w="1577" w:type="dxa"/>
            <w:noWrap/>
            <w:hideMark/>
          </w:tcPr>
          <w:p w:rsidR="00F70E1E" w:rsidRPr="00F70E1E" w:rsidRDefault="00F70E1E" w:rsidP="00F70E1E">
            <w:pPr>
              <w:tabs>
                <w:tab w:val="left" w:pos="426"/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70E1E" w:rsidRPr="00F70E1E" w:rsidTr="00F70E1E">
        <w:trPr>
          <w:trHeight w:val="216"/>
        </w:trPr>
        <w:tc>
          <w:tcPr>
            <w:tcW w:w="7933" w:type="dxa"/>
            <w:noWrap/>
            <w:hideMark/>
          </w:tcPr>
          <w:p w:rsidR="00F70E1E" w:rsidRPr="00F70E1E" w:rsidRDefault="00F70E1E" w:rsidP="00F70E1E">
            <w:pPr>
              <w:tabs>
                <w:tab w:val="left" w:pos="426"/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1E">
              <w:rPr>
                <w:rFonts w:ascii="Times New Roman" w:hAnsi="Times New Roman" w:cs="Times New Roman"/>
                <w:sz w:val="24"/>
                <w:szCs w:val="24"/>
              </w:rPr>
              <w:t>Уровень, соответствующий цели получения вида на жительство</w:t>
            </w:r>
          </w:p>
        </w:tc>
        <w:tc>
          <w:tcPr>
            <w:tcW w:w="1577" w:type="dxa"/>
            <w:noWrap/>
            <w:hideMark/>
          </w:tcPr>
          <w:p w:rsidR="00F70E1E" w:rsidRPr="00F70E1E" w:rsidRDefault="00F70E1E" w:rsidP="00F70E1E">
            <w:pPr>
              <w:tabs>
                <w:tab w:val="left" w:pos="426"/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70E1E" w:rsidRPr="00F70E1E" w:rsidTr="00F70E1E">
        <w:trPr>
          <w:trHeight w:val="300"/>
        </w:trPr>
        <w:tc>
          <w:tcPr>
            <w:tcW w:w="7933" w:type="dxa"/>
            <w:noWrap/>
            <w:hideMark/>
          </w:tcPr>
          <w:p w:rsidR="00F70E1E" w:rsidRPr="00F70E1E" w:rsidRDefault="00F70E1E" w:rsidP="00F70E1E">
            <w:pPr>
              <w:tabs>
                <w:tab w:val="left" w:pos="426"/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дубликата</w:t>
            </w:r>
            <w:r w:rsidRPr="00F70E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сертификата</w:t>
            </w:r>
          </w:p>
        </w:tc>
        <w:tc>
          <w:tcPr>
            <w:tcW w:w="1577" w:type="dxa"/>
            <w:noWrap/>
            <w:hideMark/>
          </w:tcPr>
          <w:p w:rsidR="00F70E1E" w:rsidRPr="00F70E1E" w:rsidRDefault="00F70E1E" w:rsidP="00F70E1E">
            <w:pPr>
              <w:tabs>
                <w:tab w:val="left" w:pos="426"/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</w:tbl>
    <w:p w:rsidR="008E55AC" w:rsidRPr="00F70E1E" w:rsidRDefault="008E55AC">
      <w:pPr>
        <w:rPr>
          <w:rFonts w:ascii="Times New Roman" w:hAnsi="Times New Roman" w:cs="Times New Roman"/>
        </w:rPr>
      </w:pPr>
    </w:p>
    <w:sectPr w:rsidR="008E55AC" w:rsidRPr="00F7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56648"/>
    <w:multiLevelType w:val="hybridMultilevel"/>
    <w:tmpl w:val="E6201CD4"/>
    <w:lvl w:ilvl="0" w:tplc="43903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C3"/>
    <w:rsid w:val="003F3FC3"/>
    <w:rsid w:val="008E55AC"/>
    <w:rsid w:val="00F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8BC0"/>
  <w15:chartTrackingRefBased/>
  <w15:docId w15:val="{E18A6259-E53D-4422-83FB-D262C5BB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1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7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2024-05-16T05:22:00Z</dcterms:created>
  <dcterms:modified xsi:type="dcterms:W3CDTF">2024-05-16T05:23:00Z</dcterms:modified>
</cp:coreProperties>
</file>